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72ABD" w14:textId="77777777" w:rsidR="008E7175" w:rsidRPr="0014197C" w:rsidRDefault="008E7175" w:rsidP="00D73819">
      <w:pPr>
        <w:keepNext/>
        <w:keepLines/>
        <w:spacing w:line="300" w:lineRule="atLeast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4197C">
        <w:rPr>
          <w:rFonts w:ascii="David" w:hAnsi="David" w:cs="David" w:hint="cs"/>
          <w:b/>
          <w:bCs/>
          <w:sz w:val="24"/>
          <w:szCs w:val="24"/>
          <w:u w:val="single"/>
          <w:rtl/>
        </w:rPr>
        <w:t>בחינת התקשרות לפי סעיף 3(15) לצו המועצות המקומיות (מועצות אזוריות), תשי"ח- 1958</w:t>
      </w:r>
    </w:p>
    <w:p w14:paraId="4A2F7278" w14:textId="705B2A36" w:rsidR="008E7175" w:rsidRPr="0014197C" w:rsidRDefault="008E7175" w:rsidP="009F6E3F">
      <w:pPr>
        <w:keepNext/>
        <w:keepLines/>
        <w:spacing w:line="300" w:lineRule="atLeast"/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14197C">
        <w:rPr>
          <w:rFonts w:ascii="David" w:hAnsi="David" w:cs="David"/>
          <w:sz w:val="24"/>
          <w:szCs w:val="24"/>
          <w:rtl/>
        </w:rPr>
        <w:t xml:space="preserve">פרוטוקול ישיבה מיום: </w:t>
      </w:r>
      <w:r w:rsidR="000C6324" w:rsidRPr="0014197C">
        <w:rPr>
          <w:rFonts w:ascii="David" w:hAnsi="David" w:cs="David" w:hint="eastAsia"/>
          <w:sz w:val="24"/>
          <w:szCs w:val="24"/>
          <w:u w:val="single"/>
          <w:rtl/>
        </w:rPr>
        <w:t>‏</w:t>
      </w:r>
      <w:r w:rsidR="009F6E3F">
        <w:rPr>
          <w:rFonts w:ascii="David" w:hAnsi="David" w:cs="David" w:hint="cs"/>
          <w:sz w:val="24"/>
          <w:szCs w:val="24"/>
          <w:u w:val="single"/>
          <w:rtl/>
        </w:rPr>
        <w:t>0</w:t>
      </w:r>
      <w:r w:rsidR="00D87CD6">
        <w:rPr>
          <w:rFonts w:ascii="David" w:hAnsi="David" w:cs="David" w:hint="cs"/>
          <w:sz w:val="24"/>
          <w:szCs w:val="24"/>
          <w:u w:val="single"/>
          <w:rtl/>
        </w:rPr>
        <w:t>4</w:t>
      </w:r>
      <w:r w:rsidR="009E0759" w:rsidRPr="0014197C">
        <w:rPr>
          <w:rFonts w:ascii="David" w:hAnsi="David" w:cs="David" w:hint="cs"/>
          <w:sz w:val="24"/>
          <w:szCs w:val="24"/>
          <w:u w:val="single"/>
          <w:rtl/>
        </w:rPr>
        <w:t>/</w:t>
      </w:r>
      <w:r w:rsidR="009F6E3F">
        <w:rPr>
          <w:rFonts w:ascii="David" w:hAnsi="David" w:cs="David" w:hint="cs"/>
          <w:sz w:val="24"/>
          <w:szCs w:val="24"/>
          <w:u w:val="single"/>
          <w:rtl/>
        </w:rPr>
        <w:t>07</w:t>
      </w:r>
      <w:r w:rsidR="000C6324" w:rsidRPr="0014197C">
        <w:rPr>
          <w:rFonts w:ascii="David" w:hAnsi="David" w:cs="David"/>
          <w:sz w:val="24"/>
          <w:szCs w:val="24"/>
          <w:u w:val="single"/>
          <w:rtl/>
        </w:rPr>
        <w:t>/2024</w:t>
      </w:r>
    </w:p>
    <w:p w14:paraId="28EBCE6B" w14:textId="77777777" w:rsidR="009F7529" w:rsidRDefault="009F7529" w:rsidP="00CC276B">
      <w:pPr>
        <w:keepNext/>
        <w:keepLines/>
        <w:tabs>
          <w:tab w:val="right" w:pos="1995"/>
        </w:tabs>
        <w:spacing w:after="0" w:line="300" w:lineRule="atLeast"/>
        <w:rPr>
          <w:rFonts w:ascii="David" w:hAnsi="David" w:cs="David"/>
          <w:b/>
          <w:bCs/>
          <w:sz w:val="24"/>
          <w:szCs w:val="24"/>
          <w:rtl/>
        </w:rPr>
      </w:pPr>
    </w:p>
    <w:p w14:paraId="19474F52" w14:textId="2536230F" w:rsidR="008E7175" w:rsidRPr="0014197C" w:rsidRDefault="008E7175" w:rsidP="00CC276B">
      <w:pPr>
        <w:keepNext/>
        <w:keepLines/>
        <w:tabs>
          <w:tab w:val="right" w:pos="1995"/>
        </w:tabs>
        <w:spacing w:after="0" w:line="300" w:lineRule="atLeast"/>
        <w:rPr>
          <w:rFonts w:ascii="David" w:hAnsi="David" w:cs="David"/>
          <w:sz w:val="24"/>
          <w:szCs w:val="24"/>
          <w:rtl/>
        </w:rPr>
      </w:pPr>
      <w:r w:rsidRPr="0014197C">
        <w:rPr>
          <w:rFonts w:ascii="David" w:hAnsi="David" w:cs="David"/>
          <w:b/>
          <w:bCs/>
          <w:sz w:val="24"/>
          <w:szCs w:val="24"/>
          <w:rtl/>
        </w:rPr>
        <w:t>נוכחים</w:t>
      </w:r>
      <w:r w:rsidR="00F23080" w:rsidRPr="0014197C">
        <w:rPr>
          <w:rFonts w:ascii="David" w:hAnsi="David" w:cs="David"/>
          <w:sz w:val="24"/>
          <w:szCs w:val="24"/>
          <w:rtl/>
        </w:rPr>
        <w:t xml:space="preserve">: </w:t>
      </w:r>
      <w:r w:rsidR="00CC276B" w:rsidRPr="0014197C">
        <w:rPr>
          <w:rFonts w:ascii="David" w:hAnsi="David" w:cs="David" w:hint="cs"/>
          <w:sz w:val="24"/>
          <w:szCs w:val="24"/>
          <w:rtl/>
        </w:rPr>
        <w:t>עמית בן צבי</w:t>
      </w:r>
      <w:r w:rsidR="00F23080" w:rsidRPr="0014197C">
        <w:rPr>
          <w:rFonts w:ascii="David" w:hAnsi="David" w:cs="David"/>
          <w:sz w:val="24"/>
          <w:szCs w:val="24"/>
          <w:rtl/>
        </w:rPr>
        <w:tab/>
        <w:t xml:space="preserve"> </w:t>
      </w:r>
      <w:r w:rsidR="00F23080" w:rsidRPr="0014197C">
        <w:rPr>
          <w:rFonts w:ascii="David" w:hAnsi="David" w:cs="David"/>
          <w:sz w:val="24"/>
          <w:szCs w:val="24"/>
          <w:rtl/>
        </w:rPr>
        <w:tab/>
      </w:r>
      <w:r w:rsidRPr="0014197C">
        <w:rPr>
          <w:rFonts w:ascii="David" w:hAnsi="David" w:cs="David"/>
          <w:sz w:val="24"/>
          <w:szCs w:val="24"/>
          <w:rtl/>
        </w:rPr>
        <w:t>- מנכ"ל המועצה</w:t>
      </w:r>
    </w:p>
    <w:p w14:paraId="5FBABB94" w14:textId="6F233450" w:rsidR="008E7175" w:rsidRPr="0014197C" w:rsidRDefault="008E7175" w:rsidP="00D73819">
      <w:pPr>
        <w:keepNext/>
        <w:keepLines/>
        <w:tabs>
          <w:tab w:val="right" w:pos="608"/>
        </w:tabs>
        <w:spacing w:after="0" w:line="300" w:lineRule="atLeast"/>
        <w:rPr>
          <w:rFonts w:ascii="David" w:hAnsi="David" w:cs="David"/>
          <w:sz w:val="24"/>
          <w:szCs w:val="24"/>
          <w:rtl/>
        </w:rPr>
      </w:pPr>
      <w:r w:rsidRPr="0014197C">
        <w:rPr>
          <w:rFonts w:ascii="David" w:hAnsi="David" w:cs="David"/>
          <w:sz w:val="24"/>
          <w:szCs w:val="24"/>
          <w:rtl/>
        </w:rPr>
        <w:tab/>
        <w:t xml:space="preserve"> </w:t>
      </w:r>
      <w:r w:rsidRPr="0014197C">
        <w:rPr>
          <w:rFonts w:ascii="David" w:hAnsi="David" w:cs="David"/>
          <w:sz w:val="24"/>
          <w:szCs w:val="24"/>
          <w:rtl/>
        </w:rPr>
        <w:tab/>
      </w:r>
      <w:r w:rsidR="00F23080" w:rsidRPr="0014197C">
        <w:rPr>
          <w:rFonts w:ascii="David" w:hAnsi="David" w:cs="David" w:hint="cs"/>
          <w:sz w:val="24"/>
          <w:szCs w:val="24"/>
          <w:rtl/>
        </w:rPr>
        <w:t>צור אוריון</w:t>
      </w:r>
      <w:r w:rsidRPr="0014197C">
        <w:rPr>
          <w:rFonts w:ascii="David" w:hAnsi="David" w:cs="David"/>
          <w:sz w:val="24"/>
          <w:szCs w:val="24"/>
          <w:rtl/>
        </w:rPr>
        <w:t xml:space="preserve">   </w:t>
      </w:r>
      <w:r w:rsidR="00F23080" w:rsidRPr="0014197C">
        <w:rPr>
          <w:rFonts w:ascii="David" w:hAnsi="David" w:cs="David" w:hint="cs"/>
          <w:sz w:val="24"/>
          <w:szCs w:val="24"/>
          <w:rtl/>
        </w:rPr>
        <w:tab/>
      </w:r>
      <w:r w:rsidR="00F23080" w:rsidRPr="0014197C">
        <w:rPr>
          <w:rFonts w:ascii="David" w:hAnsi="David" w:cs="David"/>
          <w:sz w:val="24"/>
          <w:szCs w:val="24"/>
          <w:rtl/>
        </w:rPr>
        <w:t>- גזבר</w:t>
      </w:r>
      <w:r w:rsidRPr="0014197C">
        <w:rPr>
          <w:rFonts w:ascii="David" w:hAnsi="David" w:cs="David"/>
          <w:sz w:val="24"/>
          <w:szCs w:val="24"/>
          <w:rtl/>
        </w:rPr>
        <w:t xml:space="preserve"> המועצה</w:t>
      </w:r>
    </w:p>
    <w:p w14:paraId="2EB9FB6B" w14:textId="5BCA6239" w:rsidR="00095293" w:rsidRPr="0014197C" w:rsidRDefault="008E7175" w:rsidP="008E43DC">
      <w:pPr>
        <w:keepNext/>
        <w:keepLines/>
        <w:tabs>
          <w:tab w:val="right" w:pos="608"/>
        </w:tabs>
        <w:spacing w:after="0" w:line="300" w:lineRule="atLeast"/>
        <w:rPr>
          <w:rFonts w:ascii="David" w:hAnsi="David" w:cs="David"/>
          <w:sz w:val="24"/>
          <w:szCs w:val="24"/>
          <w:rtl/>
        </w:rPr>
      </w:pPr>
      <w:r w:rsidRPr="0014197C">
        <w:rPr>
          <w:rFonts w:ascii="David" w:hAnsi="David" w:cs="David"/>
          <w:sz w:val="24"/>
          <w:szCs w:val="24"/>
          <w:rtl/>
        </w:rPr>
        <w:tab/>
      </w:r>
      <w:r w:rsidRPr="0014197C">
        <w:rPr>
          <w:rFonts w:ascii="David" w:hAnsi="David" w:cs="David"/>
          <w:sz w:val="24"/>
          <w:szCs w:val="24"/>
          <w:rtl/>
        </w:rPr>
        <w:tab/>
      </w:r>
      <w:r w:rsidR="0035611F" w:rsidRPr="0014197C">
        <w:rPr>
          <w:rFonts w:ascii="David" w:hAnsi="David" w:cs="David" w:hint="cs"/>
          <w:sz w:val="24"/>
          <w:szCs w:val="24"/>
          <w:rtl/>
        </w:rPr>
        <w:t xml:space="preserve">עו"ד </w:t>
      </w:r>
      <w:r w:rsidR="00B37D2D" w:rsidRPr="0014197C">
        <w:rPr>
          <w:rFonts w:ascii="David" w:hAnsi="David" w:cs="David" w:hint="cs"/>
          <w:sz w:val="24"/>
          <w:szCs w:val="24"/>
          <w:rtl/>
        </w:rPr>
        <w:t>קרן קדמי</w:t>
      </w:r>
      <w:r w:rsidR="00F23080" w:rsidRPr="0014197C">
        <w:rPr>
          <w:rFonts w:ascii="David" w:hAnsi="David" w:cs="David"/>
          <w:sz w:val="24"/>
          <w:szCs w:val="24"/>
          <w:rtl/>
        </w:rPr>
        <w:tab/>
        <w:t xml:space="preserve">- </w:t>
      </w:r>
      <w:r w:rsidRPr="0014197C">
        <w:rPr>
          <w:rFonts w:ascii="David" w:hAnsi="David" w:cs="David"/>
          <w:sz w:val="24"/>
          <w:szCs w:val="24"/>
          <w:rtl/>
        </w:rPr>
        <w:t>יועמ"ש</w:t>
      </w:r>
    </w:p>
    <w:p w14:paraId="75AF9015" w14:textId="77777777" w:rsidR="000C6324" w:rsidRPr="0014197C" w:rsidRDefault="000C6324" w:rsidP="005F5A76">
      <w:pPr>
        <w:keepNext/>
        <w:keepLines/>
        <w:spacing w:line="300" w:lineRule="atLeast"/>
        <w:jc w:val="center"/>
        <w:rPr>
          <w:rFonts w:ascii="David" w:hAnsi="David" w:cs="David"/>
          <w:sz w:val="24"/>
          <w:szCs w:val="24"/>
          <w:rtl/>
        </w:rPr>
      </w:pPr>
    </w:p>
    <w:p w14:paraId="3362102E" w14:textId="77777777" w:rsidR="009E0759" w:rsidRPr="0014197C" w:rsidRDefault="009E0759" w:rsidP="009E0759">
      <w:pPr>
        <w:spacing w:after="0" w:line="360" w:lineRule="auto"/>
        <w:ind w:firstLine="720"/>
        <w:jc w:val="center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>הנדון:</w:t>
      </w:r>
      <w:r w:rsidRPr="0014197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 xml:space="preserve"> החלטה על התקשרות לשירותי ניהול ופיקוח</w:t>
      </w:r>
    </w:p>
    <w:p w14:paraId="541393DE" w14:textId="4B76E3E8" w:rsidR="009E0759" w:rsidRPr="0014197C" w:rsidRDefault="009E0759" w:rsidP="009F6E3F">
      <w:pPr>
        <w:spacing w:after="0" w:line="360" w:lineRule="auto"/>
        <w:ind w:firstLine="720"/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</w:pPr>
      <w:r w:rsidRPr="0014197C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 xml:space="preserve">         </w:t>
      </w:r>
      <w:r w:rsidRPr="0014197C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 xml:space="preserve">מכרז </w:t>
      </w:r>
      <w:r w:rsidR="009F6E3F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>מתן שירותי ניקיון במבני חינוך וציבור  20</w:t>
      </w:r>
      <w:r w:rsidRPr="0014197C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>/2023</w:t>
      </w:r>
    </w:p>
    <w:p w14:paraId="74B8E476" w14:textId="77777777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5CE6221E" w14:textId="77777777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</w:pP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המועצה 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>מעוניי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נ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ת להתקשר עם 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קבלן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במסגרת המכרז שבנדון (להלן: "</w:t>
      </w:r>
      <w:r w:rsidRPr="0014197C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המכרז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"), שפרסמה החברה למשק וכלכלה של השלטון המקומי בע"מ (להלן: </w:t>
      </w:r>
      <w:r w:rsidRPr="0014197C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"משכ"ל"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>), אשר לגביו ניתן אישור שר הפנים ושנקבעו זוכים במסגרתו.</w:t>
      </w:r>
    </w:p>
    <w:p w14:paraId="03B7B510" w14:textId="77777777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לצורך 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נ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>יהול ופיקוח על ההתקשרות שתיערך בין ה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מועצה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לבין 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ה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>זכיין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-הקבלן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במכרז, יש ל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מועצה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צורך להתקשר עם נותן שירותי ניהול ופיקוח. </w:t>
      </w:r>
    </w:p>
    <w:p w14:paraId="39A9EA53" w14:textId="77777777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לנוכח הנסיבות, 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הוועדה סבורה כי במקרה זה מירב היתרונות יושגו דווקא בעריכת 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התקשרות עם </w:t>
      </w:r>
      <w:r w:rsidRPr="0014197C">
        <w:rPr>
          <w:rFonts w:ascii="David" w:eastAsia="Times New Roman" w:hAnsi="David" w:cs="David"/>
          <w:sz w:val="24"/>
          <w:szCs w:val="24"/>
          <w:rtl/>
        </w:rPr>
        <w:t>החברה</w:t>
      </w:r>
      <w:r w:rsidRPr="0014197C">
        <w:rPr>
          <w:rFonts w:ascii="David" w:eastAsia="Times New Roman" w:hAnsi="David" w:cs="David"/>
          <w:sz w:val="24"/>
          <w:szCs w:val="24"/>
        </w:rPr>
        <w:t xml:space="preserve"> </w:t>
      </w:r>
      <w:r w:rsidRPr="0014197C">
        <w:rPr>
          <w:rFonts w:ascii="David" w:eastAsia="Times New Roman" w:hAnsi="David" w:cs="David"/>
          <w:sz w:val="24"/>
          <w:szCs w:val="24"/>
          <w:rtl/>
        </w:rPr>
        <w:t>לפיתוח</w:t>
      </w:r>
      <w:r w:rsidRPr="0014197C">
        <w:rPr>
          <w:rFonts w:ascii="David" w:eastAsia="Times New Roman" w:hAnsi="David" w:cs="David"/>
          <w:sz w:val="24"/>
          <w:szCs w:val="24"/>
        </w:rPr>
        <w:t xml:space="preserve"> </w:t>
      </w:r>
      <w:r w:rsidRPr="0014197C">
        <w:rPr>
          <w:rFonts w:ascii="David" w:eastAsia="Times New Roman" w:hAnsi="David" w:cs="David"/>
          <w:sz w:val="24"/>
          <w:szCs w:val="24"/>
          <w:rtl/>
        </w:rPr>
        <w:t>משאבי</w:t>
      </w:r>
      <w:r w:rsidRPr="0014197C">
        <w:rPr>
          <w:rFonts w:ascii="David" w:eastAsia="Times New Roman" w:hAnsi="David" w:cs="David"/>
          <w:sz w:val="24"/>
          <w:szCs w:val="24"/>
        </w:rPr>
        <w:t xml:space="preserve"> </w:t>
      </w:r>
      <w:r w:rsidRPr="0014197C">
        <w:rPr>
          <w:rFonts w:ascii="David" w:eastAsia="Times New Roman" w:hAnsi="David" w:cs="David"/>
          <w:sz w:val="24"/>
          <w:szCs w:val="24"/>
          <w:rtl/>
        </w:rPr>
        <w:t>אנוש</w:t>
      </w:r>
      <w:r w:rsidRPr="0014197C">
        <w:rPr>
          <w:rFonts w:ascii="David" w:eastAsia="Times New Roman" w:hAnsi="David" w:cs="David"/>
          <w:sz w:val="24"/>
          <w:szCs w:val="24"/>
        </w:rPr>
        <w:t xml:space="preserve"> </w:t>
      </w:r>
      <w:r w:rsidRPr="0014197C">
        <w:rPr>
          <w:rFonts w:ascii="David" w:eastAsia="Times New Roman" w:hAnsi="David" w:cs="David"/>
          <w:sz w:val="24"/>
          <w:szCs w:val="24"/>
          <w:rtl/>
        </w:rPr>
        <w:t>בשלטון</w:t>
      </w:r>
      <w:r w:rsidRPr="0014197C">
        <w:rPr>
          <w:rFonts w:ascii="David" w:eastAsia="Times New Roman" w:hAnsi="David" w:cs="David"/>
          <w:sz w:val="24"/>
          <w:szCs w:val="24"/>
        </w:rPr>
        <w:t xml:space="preserve"> </w:t>
      </w:r>
      <w:r w:rsidRPr="0014197C">
        <w:rPr>
          <w:rFonts w:ascii="David" w:eastAsia="Times New Roman" w:hAnsi="David" w:cs="David"/>
          <w:sz w:val="24"/>
          <w:szCs w:val="24"/>
          <w:rtl/>
        </w:rPr>
        <w:t>המקומי</w:t>
      </w:r>
      <w:r w:rsidRPr="0014197C">
        <w:rPr>
          <w:rFonts w:ascii="David" w:eastAsia="Times New Roman" w:hAnsi="David" w:cs="David" w:hint="cs"/>
          <w:sz w:val="24"/>
          <w:szCs w:val="24"/>
          <w:rtl/>
        </w:rPr>
        <w:t xml:space="preserve"> (1995) בע"מ (להלן: פמ"א),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לקבלת שירותי ניהול ופיקוח לאור המפורט להלן:</w:t>
      </w:r>
    </w:p>
    <w:p w14:paraId="468F3EE1" w14:textId="25FB864A" w:rsidR="00E40C12" w:rsidRPr="0014197C" w:rsidRDefault="00E40C12" w:rsidP="0055016E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פמ"א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מספקת שירותי פיקוח על הקבלן </w:t>
      </w:r>
      <w:r w:rsidR="0055016E">
        <w:rPr>
          <w:rFonts w:ascii="David" w:eastAsia="Times New Roman" w:hAnsi="David" w:cs="David" w:hint="cs"/>
          <w:sz w:val="24"/>
          <w:szCs w:val="24"/>
          <w:rtl/>
          <w:lang w:eastAsia="he-IL"/>
        </w:rPr>
        <w:t>בשני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היבטים</w:t>
      </w:r>
      <w:r w:rsidR="0055016E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עיקריים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- האחד, איכות ביצוע שירותי </w:t>
      </w:r>
      <w:r w:rsidR="009F6E3F">
        <w:rPr>
          <w:rFonts w:ascii="David" w:eastAsia="Times New Roman" w:hAnsi="David" w:cs="David" w:hint="cs"/>
          <w:sz w:val="24"/>
          <w:szCs w:val="24"/>
          <w:rtl/>
          <w:lang w:eastAsia="he-IL"/>
        </w:rPr>
        <w:t>הניקיון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בפועל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וטיפול בכל פניות המועצה בנושא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. ההיבט השני הוא בקרה ואכיפת זכויות עובדים, כמתחייב בחוק, באמצעות היחידה לאכיפת זכויות עובדים. </w:t>
      </w:r>
    </w:p>
    <w:p w14:paraId="006C1795" w14:textId="237499D0" w:rsidR="00E40C12" w:rsidRPr="0014197C" w:rsidRDefault="00E40C12" w:rsidP="009F6E3F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הניסיון של 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פמ"א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בניהול מכרז מסוג זה לאורך השנים ברשויות רבות מהווה "יתרון לגודל" ומקנה לה היכרות טובה מאד עם השוק ועם חברות </w:t>
      </w:r>
      <w:r w:rsidR="009F6E3F">
        <w:rPr>
          <w:rFonts w:ascii="David" w:eastAsia="Times New Roman" w:hAnsi="David" w:cs="David" w:hint="cs"/>
          <w:sz w:val="24"/>
          <w:szCs w:val="24"/>
          <w:rtl/>
          <w:lang w:eastAsia="he-IL"/>
        </w:rPr>
        <w:t>הניקיון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>השונות, דבר אשר משפר את הבקרה והפיקוח על רמת השירות שניתן למועצה.</w:t>
      </w:r>
    </w:p>
    <w:p w14:paraId="4DD15A70" w14:textId="77777777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הבקרה לגבי אכיפת זכויות עובדים היא מורכבת ובעלת רגישות ולפמ"א יש ניסיון ויכולת בנושא זה ובכך המועצה לא תצטרך לקבל שירותים מיוחדים לבקרה על הקבלן בתחום הנדון.</w:t>
      </w:r>
    </w:p>
    <w:p w14:paraId="29B15CF5" w14:textId="0DCA8AA1" w:rsidR="00E40C12" w:rsidRPr="0014197C" w:rsidRDefault="00E40C12" w:rsidP="009F6E3F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שיעור העמלה שגובה פמ"א עבור שירותי הניהול במכרז זה הוא </w:t>
      </w:r>
      <w:r w:rsidR="009F6E3F">
        <w:rPr>
          <w:rFonts w:ascii="David" w:eastAsia="Times New Roman" w:hAnsi="David" w:cs="David" w:hint="cs"/>
          <w:sz w:val="24"/>
          <w:szCs w:val="24"/>
          <w:rtl/>
          <w:lang w:eastAsia="he-IL"/>
        </w:rPr>
        <w:t>4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.5 אחוזים והוא אושר ע"י משרד הפנים, כמתחייב. </w:t>
      </w:r>
    </w:p>
    <w:p w14:paraId="1447E6D1" w14:textId="77777777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256EA22A" w14:textId="77777777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14197C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>החלטה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:</w:t>
      </w:r>
    </w:p>
    <w:p w14:paraId="204FEE9D" w14:textId="78120B22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>לאור כל האמור לעיל, הוועדה מחליטה כי בכפוף ובהתאם לתוצאות הליך בקשת הצעות המחיר מכח המכרז, ה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מועצה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תתקשר עם 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משכ"ל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למתן שירותי ניהול ופיקוח על השירותים הניתנים על ידי ה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קבלן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על פי החוזה שיערך מכח המכרז, בהתאם ל</w:t>
      </w:r>
      <w:sdt>
        <w:sdtPr>
          <w:rPr>
            <w:rFonts w:ascii="David" w:eastAsia="Times New Roman" w:hAnsi="David" w:cs="David"/>
            <w:sz w:val="24"/>
            <w:szCs w:val="24"/>
            <w:rtl/>
            <w:lang w:eastAsia="he-IL"/>
          </w:rPr>
          <w:id w:val="1603833669"/>
          <w:placeholder>
            <w:docPart w:val="1A1C987659054BCF8A076050413F9521"/>
          </w:placeholder>
          <w:comboBox>
            <w:listItem w:value="בחר פריט."/>
            <w:listItem w:displayText=" סעיף 3(15) לתקנות העיריות (מכרזים), התשמ&quot;ח – 1987" w:value=" סעיף 3(15) לתקנות העיריות (מכרזים), התשמ&quot;ח – 1987"/>
            <w:listItem w:displayText="סעיף 3(15) לתוספת השנייה לצו המועצות המקומיות (מועצות אזוריות), התשי&quot;ח-1958 " w:value="סעיף 3(15) לתוספת השנייה לצו המועצות המקומיות (מועצות אזוריות), התשי&quot;ח-1958 "/>
            <w:listItem w:displayText="סעיף 3(15) לתוספת הרביעית לצו המועצות המקומיות, התשי&quot;א-1950." w:value="סעיף 3(15) לתוספת הרביעית לצו המועצות המקומיות, התשי&quot;א-1950."/>
          </w:comboBox>
        </w:sdtPr>
        <w:sdtEndPr/>
        <w:sdtContent>
          <w:r w:rsidR="0014197C" w:rsidRPr="0014197C">
            <w:rPr>
              <w:rFonts w:ascii="David" w:eastAsia="Times New Roman" w:hAnsi="David" w:cs="David"/>
              <w:sz w:val="24"/>
              <w:szCs w:val="24"/>
              <w:rtl/>
              <w:lang w:eastAsia="he-IL"/>
            </w:rPr>
            <w:t>סעיף 3(15) לתוספת השנייה לצו המועצות המקומיות (מועצות אזוריות), התשי"ח-1958</w:t>
          </w:r>
          <w:r w:rsidR="0014197C">
            <w:rPr>
              <w:rFonts w:ascii="David" w:eastAsia="Times New Roman" w:hAnsi="David" w:cs="David" w:hint="cs"/>
              <w:sz w:val="24"/>
              <w:szCs w:val="24"/>
              <w:rtl/>
              <w:lang w:eastAsia="he-IL"/>
            </w:rPr>
            <w:t>.</w:t>
          </w:r>
        </w:sdtContent>
      </w:sdt>
    </w:p>
    <w:p w14:paraId="2FE77CDA" w14:textId="77777777" w:rsidR="0014197C" w:rsidRPr="0014197C" w:rsidRDefault="0014197C" w:rsidP="0014197C">
      <w:pPr>
        <w:jc w:val="center"/>
        <w:rPr>
          <w:rFonts w:ascii="David" w:eastAsia="Times New Roman" w:hAnsi="David" w:cs="David"/>
          <w:sz w:val="24"/>
          <w:szCs w:val="24"/>
          <w:lang w:eastAsia="he-IL"/>
        </w:rPr>
      </w:pPr>
    </w:p>
    <w:p w14:paraId="3581D035" w14:textId="77777777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lastRenderedPageBreak/>
        <w:t xml:space="preserve">יובהר כי ככל שהוועדה תחליט שלא לקבוע זוכה כלשהו במסגרת הפניה בבקשה לקבלת הצעות מחיר, תבוטל ההחלטה להתקשר עם 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פמ"א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לקבלת שירותי ניהול ופיקוח ו/או יבוטל חוזה ההתקשרות בין ה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מועצה 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לבין 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פמ"א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>, ככל שזה כבר נחתם.</w:t>
      </w:r>
    </w:p>
    <w:p w14:paraId="501D4C8E" w14:textId="77777777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>ה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מועצה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מורה למשכ"ל לפרסם בקשה לקבלת הצעות מחיר מהזכיינים הרלוונטיים במכרז בהתאם למפרטים שתעביר ה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מועצה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למשכ"ל.</w:t>
      </w:r>
    </w:p>
    <w:p w14:paraId="0F0ED27C" w14:textId="77777777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</w:pPr>
    </w:p>
    <w:p w14:paraId="46AD8BEE" w14:textId="77777777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</w:pPr>
    </w:p>
    <w:p w14:paraId="0ADDFBBC" w14:textId="77777777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14197C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פרסום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: </w:t>
      </w:r>
    </w:p>
    <w:p w14:paraId="010F1FB6" w14:textId="77777777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>הוועדה מורה כי החלטה זו תפורסם באתר האינטרנט של ה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מועצה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ב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אופן 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מידי. החוזה ייחתם בתום 7 ימי עבודה לפחות מיום הפרסום בכפוף לאמור לעיל. </w:t>
      </w:r>
    </w:p>
    <w:p w14:paraId="3C403660" w14:textId="77777777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למען הסדר הטוב, מבקשת הוועדה כי 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משכ"ל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תפרסם החלטה זו גם באתר האינטרנט שלה.</w:t>
      </w:r>
    </w:p>
    <w:p w14:paraId="42B9F1CA" w14:textId="77777777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>החוזה שייחתם בין ה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מועצה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לבין 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פמ"א 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>יפורסם באתר האינטרנט של ה</w:t>
      </w:r>
      <w:r w:rsidRPr="0014197C">
        <w:rPr>
          <w:rFonts w:ascii="David" w:eastAsia="Times New Roman" w:hAnsi="David" w:cs="David" w:hint="cs"/>
          <w:sz w:val="24"/>
          <w:szCs w:val="24"/>
          <w:rtl/>
          <w:lang w:eastAsia="he-IL"/>
        </w:rPr>
        <w:t>מועצה</w:t>
      </w: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לא יאוחר מ-7 ימי עבודה מיום כריתתו.                       </w:t>
      </w:r>
    </w:p>
    <w:p w14:paraId="597BA16E" w14:textId="77777777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0672CFA1" w14:textId="727DA6F9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14197C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                           </w:t>
      </w:r>
    </w:p>
    <w:p w14:paraId="04AF9093" w14:textId="77777777" w:rsidR="0014197C" w:rsidRPr="0014197C" w:rsidRDefault="0014197C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59A16AA2" w14:textId="77777777" w:rsidR="0014197C" w:rsidRPr="0014197C" w:rsidRDefault="0014197C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1D5C1B37" w14:textId="77777777" w:rsidR="0014197C" w:rsidRPr="0014197C" w:rsidRDefault="0014197C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4038D4BF" w14:textId="77777777" w:rsidR="0014197C" w:rsidRPr="0014197C" w:rsidRDefault="0014197C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7D940EC1" w14:textId="77777777" w:rsidR="00E40C12" w:rsidRPr="0014197C" w:rsidRDefault="00E40C12" w:rsidP="00E40C12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0AB57F0D" w14:textId="77777777" w:rsidR="008E7175" w:rsidRPr="0014197C" w:rsidRDefault="008E7175" w:rsidP="00D73819">
      <w:pPr>
        <w:keepNext/>
        <w:keepLines/>
        <w:spacing w:line="300" w:lineRule="atLeast"/>
        <w:jc w:val="center"/>
        <w:rPr>
          <w:rFonts w:ascii="David" w:hAnsi="David" w:cs="David"/>
          <w:sz w:val="24"/>
          <w:szCs w:val="24"/>
          <w:rtl/>
        </w:rPr>
      </w:pPr>
      <w:r w:rsidRPr="0014197C">
        <w:rPr>
          <w:rFonts w:ascii="David" w:hAnsi="David" w:cs="David"/>
          <w:sz w:val="24"/>
          <w:szCs w:val="24"/>
          <w:rtl/>
        </w:rPr>
        <w:t>על החתום</w:t>
      </w:r>
    </w:p>
    <w:p w14:paraId="2B3C8E67" w14:textId="77777777" w:rsidR="0014197C" w:rsidRPr="0014197C" w:rsidRDefault="0014197C" w:rsidP="00D73819">
      <w:pPr>
        <w:keepNext/>
        <w:keepLines/>
        <w:spacing w:line="300" w:lineRule="atLeast"/>
        <w:jc w:val="center"/>
        <w:rPr>
          <w:rFonts w:ascii="David" w:hAnsi="David" w:cs="David"/>
          <w:sz w:val="24"/>
          <w:szCs w:val="24"/>
          <w:rtl/>
        </w:rPr>
      </w:pPr>
    </w:p>
    <w:p w14:paraId="3F4D0764" w14:textId="77777777" w:rsidR="0014197C" w:rsidRPr="0014197C" w:rsidRDefault="0014197C" w:rsidP="00D73819">
      <w:pPr>
        <w:keepNext/>
        <w:keepLines/>
        <w:spacing w:line="300" w:lineRule="atLeast"/>
        <w:jc w:val="center"/>
        <w:rPr>
          <w:rFonts w:ascii="David" w:hAnsi="David" w:cs="David"/>
          <w:sz w:val="24"/>
          <w:szCs w:val="24"/>
          <w:rtl/>
        </w:rPr>
      </w:pPr>
    </w:p>
    <w:p w14:paraId="61F270C6" w14:textId="77777777" w:rsidR="0014197C" w:rsidRPr="0014197C" w:rsidRDefault="0014197C" w:rsidP="00D73819">
      <w:pPr>
        <w:keepNext/>
        <w:keepLines/>
        <w:spacing w:line="300" w:lineRule="atLeast"/>
        <w:jc w:val="center"/>
        <w:rPr>
          <w:rFonts w:ascii="David" w:hAnsi="David" w:cs="David"/>
          <w:sz w:val="24"/>
          <w:szCs w:val="24"/>
          <w:rtl/>
        </w:rPr>
      </w:pPr>
    </w:p>
    <w:p w14:paraId="3DF451C6" w14:textId="77777777" w:rsidR="0014197C" w:rsidRPr="0014197C" w:rsidRDefault="0014197C" w:rsidP="00D73819">
      <w:pPr>
        <w:keepNext/>
        <w:keepLines/>
        <w:spacing w:line="300" w:lineRule="atLeast"/>
        <w:jc w:val="center"/>
        <w:rPr>
          <w:rFonts w:ascii="David" w:hAnsi="David" w:cs="David"/>
          <w:sz w:val="24"/>
          <w:szCs w:val="24"/>
          <w:rtl/>
        </w:rPr>
      </w:pPr>
    </w:p>
    <w:p w14:paraId="6FD7BD35" w14:textId="77777777" w:rsidR="008E7175" w:rsidRPr="0014197C" w:rsidRDefault="008E7175" w:rsidP="00D73819">
      <w:pPr>
        <w:keepNext/>
        <w:keepLines/>
        <w:spacing w:after="0" w:line="300" w:lineRule="atLeast"/>
        <w:rPr>
          <w:rFonts w:ascii="David" w:hAnsi="David" w:cs="David"/>
          <w:sz w:val="24"/>
          <w:szCs w:val="24"/>
          <w:rtl/>
        </w:rPr>
      </w:pPr>
    </w:p>
    <w:tbl>
      <w:tblPr>
        <w:tblStyle w:val="aa"/>
        <w:bidiVisual/>
        <w:tblW w:w="0" w:type="auto"/>
        <w:tblInd w:w="120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966"/>
        <w:gridCol w:w="2351"/>
        <w:gridCol w:w="1040"/>
        <w:gridCol w:w="1846"/>
      </w:tblGrid>
      <w:tr w:rsidR="00182034" w:rsidRPr="0014197C" w14:paraId="3410025E" w14:textId="77777777" w:rsidTr="00B7485F">
        <w:tc>
          <w:tcPr>
            <w:tcW w:w="1659" w:type="dxa"/>
          </w:tcPr>
          <w:p w14:paraId="43F0A0E5" w14:textId="77777777" w:rsidR="00182034" w:rsidRPr="0014197C" w:rsidRDefault="00182034" w:rsidP="00D73819">
            <w:pPr>
              <w:spacing w:after="0" w:line="300" w:lineRule="atLeast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4197C">
              <w:rPr>
                <w:rFonts w:ascii="David" w:hAnsi="David" w:cs="David" w:hint="cs"/>
                <w:sz w:val="24"/>
                <w:szCs w:val="24"/>
                <w:rtl/>
              </w:rPr>
              <w:t>עמית בן צבי</w:t>
            </w:r>
          </w:p>
        </w:tc>
        <w:tc>
          <w:tcPr>
            <w:tcW w:w="966" w:type="dxa"/>
            <w:tcBorders>
              <w:top w:val="nil"/>
            </w:tcBorders>
          </w:tcPr>
          <w:p w14:paraId="01594F15" w14:textId="77777777" w:rsidR="00182034" w:rsidRPr="0014197C" w:rsidRDefault="00182034" w:rsidP="00D73819">
            <w:pPr>
              <w:spacing w:after="0" w:line="300" w:lineRule="atLeast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52" w:type="dxa"/>
          </w:tcPr>
          <w:p w14:paraId="5A3B7C98" w14:textId="013E6FBF" w:rsidR="00182034" w:rsidRPr="0014197C" w:rsidRDefault="00F23080" w:rsidP="00D73819">
            <w:pPr>
              <w:spacing w:after="0" w:line="300" w:lineRule="atLeast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4197C">
              <w:rPr>
                <w:rFonts w:ascii="David" w:hAnsi="David" w:cs="David" w:hint="cs"/>
                <w:sz w:val="24"/>
                <w:szCs w:val="24"/>
                <w:rtl/>
              </w:rPr>
              <w:t>צור אוריון</w:t>
            </w:r>
          </w:p>
        </w:tc>
        <w:tc>
          <w:tcPr>
            <w:tcW w:w="1040" w:type="dxa"/>
            <w:tcBorders>
              <w:top w:val="nil"/>
            </w:tcBorders>
          </w:tcPr>
          <w:p w14:paraId="3727B441" w14:textId="77777777" w:rsidR="00182034" w:rsidRPr="0014197C" w:rsidRDefault="00182034" w:rsidP="00D73819">
            <w:pPr>
              <w:spacing w:after="0" w:line="300" w:lineRule="atLeast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7" w:type="dxa"/>
          </w:tcPr>
          <w:p w14:paraId="093AE92C" w14:textId="2744D104" w:rsidR="00182034" w:rsidRPr="0014197C" w:rsidRDefault="006950B5" w:rsidP="00D73819">
            <w:pPr>
              <w:spacing w:after="0" w:line="300" w:lineRule="atLeast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4197C">
              <w:rPr>
                <w:rFonts w:ascii="David" w:hAnsi="David" w:cs="David" w:hint="cs"/>
                <w:sz w:val="24"/>
                <w:szCs w:val="24"/>
                <w:rtl/>
              </w:rPr>
              <w:t xml:space="preserve">עו"ד </w:t>
            </w:r>
            <w:r w:rsidR="00CE1326" w:rsidRPr="0014197C">
              <w:rPr>
                <w:rFonts w:ascii="David" w:hAnsi="David" w:cs="David" w:hint="cs"/>
                <w:sz w:val="24"/>
                <w:szCs w:val="24"/>
                <w:rtl/>
              </w:rPr>
              <w:t>קרן קדמי</w:t>
            </w:r>
          </w:p>
        </w:tc>
      </w:tr>
      <w:tr w:rsidR="00182034" w:rsidRPr="0014197C" w14:paraId="126EC8B0" w14:textId="77777777" w:rsidTr="00B7485F">
        <w:tc>
          <w:tcPr>
            <w:tcW w:w="1659" w:type="dxa"/>
          </w:tcPr>
          <w:p w14:paraId="6537B1A1" w14:textId="77777777" w:rsidR="00182034" w:rsidRPr="0014197C" w:rsidRDefault="00182034" w:rsidP="00D73819">
            <w:pPr>
              <w:spacing w:after="0" w:line="300" w:lineRule="atLeast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4197C">
              <w:rPr>
                <w:rFonts w:ascii="David" w:hAnsi="David" w:cs="David" w:hint="cs"/>
                <w:sz w:val="24"/>
                <w:szCs w:val="24"/>
                <w:rtl/>
              </w:rPr>
              <w:t>מנכ"ל</w:t>
            </w:r>
          </w:p>
        </w:tc>
        <w:tc>
          <w:tcPr>
            <w:tcW w:w="966" w:type="dxa"/>
            <w:tcBorders>
              <w:top w:val="nil"/>
            </w:tcBorders>
          </w:tcPr>
          <w:p w14:paraId="24A65365" w14:textId="77777777" w:rsidR="00182034" w:rsidRPr="0014197C" w:rsidRDefault="00182034" w:rsidP="00D73819">
            <w:pPr>
              <w:spacing w:after="0" w:line="300" w:lineRule="atLeast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52" w:type="dxa"/>
          </w:tcPr>
          <w:p w14:paraId="1BD9FE5E" w14:textId="5F9EBD5F" w:rsidR="00182034" w:rsidRPr="0014197C" w:rsidRDefault="00F23080" w:rsidP="00D73819">
            <w:pPr>
              <w:spacing w:after="0" w:line="300" w:lineRule="atLeast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4197C">
              <w:rPr>
                <w:rFonts w:ascii="David" w:hAnsi="David" w:cs="David" w:hint="cs"/>
                <w:sz w:val="24"/>
                <w:szCs w:val="24"/>
                <w:rtl/>
              </w:rPr>
              <w:t>גזבר</w:t>
            </w:r>
          </w:p>
        </w:tc>
        <w:tc>
          <w:tcPr>
            <w:tcW w:w="1040" w:type="dxa"/>
            <w:tcBorders>
              <w:top w:val="nil"/>
            </w:tcBorders>
          </w:tcPr>
          <w:p w14:paraId="15002A3A" w14:textId="77777777" w:rsidR="00182034" w:rsidRPr="0014197C" w:rsidRDefault="00182034" w:rsidP="00D73819">
            <w:pPr>
              <w:spacing w:after="0" w:line="300" w:lineRule="atLeast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7" w:type="dxa"/>
          </w:tcPr>
          <w:p w14:paraId="4260B0E3" w14:textId="4C9C3EC3" w:rsidR="00182034" w:rsidRPr="0014197C" w:rsidRDefault="00CE1326" w:rsidP="00D73819">
            <w:pPr>
              <w:spacing w:after="0" w:line="300" w:lineRule="atLeast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4197C">
              <w:rPr>
                <w:rFonts w:ascii="David" w:hAnsi="David" w:cs="David" w:hint="cs"/>
                <w:sz w:val="24"/>
                <w:szCs w:val="24"/>
                <w:rtl/>
              </w:rPr>
              <w:t>יועצת</w:t>
            </w:r>
            <w:r w:rsidR="00182034" w:rsidRPr="0014197C">
              <w:rPr>
                <w:rFonts w:ascii="David" w:hAnsi="David" w:cs="David" w:hint="cs"/>
                <w:sz w:val="24"/>
                <w:szCs w:val="24"/>
                <w:rtl/>
              </w:rPr>
              <w:t xml:space="preserve"> משפטי</w:t>
            </w:r>
            <w:r w:rsidRPr="0014197C">
              <w:rPr>
                <w:rFonts w:ascii="David" w:hAnsi="David" w:cs="David" w:hint="cs"/>
                <w:sz w:val="24"/>
                <w:szCs w:val="24"/>
                <w:rtl/>
              </w:rPr>
              <w:t>ת</w:t>
            </w:r>
          </w:p>
        </w:tc>
      </w:tr>
    </w:tbl>
    <w:p w14:paraId="3F15C1B5" w14:textId="77777777" w:rsidR="00182034" w:rsidRPr="0014197C" w:rsidRDefault="00182034" w:rsidP="00A51262">
      <w:pPr>
        <w:spacing w:after="0"/>
        <w:jc w:val="center"/>
        <w:rPr>
          <w:rFonts w:ascii="David" w:hAnsi="David" w:cs="David"/>
          <w:sz w:val="24"/>
          <w:szCs w:val="24"/>
        </w:rPr>
      </w:pPr>
    </w:p>
    <w:sectPr w:rsidR="00182034" w:rsidRPr="0014197C" w:rsidSect="0052452E">
      <w:headerReference w:type="default" r:id="rId11"/>
      <w:footerReference w:type="default" r:id="rId12"/>
      <w:type w:val="continuous"/>
      <w:pgSz w:w="11906" w:h="16838"/>
      <w:pgMar w:top="170" w:right="1418" w:bottom="1134" w:left="1418" w:header="3" w:footer="209" w:gutter="0"/>
      <w:cols w:space="708"/>
      <w:formProt w:val="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1BC65" w14:textId="77777777" w:rsidR="0052452E" w:rsidRDefault="0052452E" w:rsidP="007B502E">
      <w:pPr>
        <w:spacing w:after="0" w:line="240" w:lineRule="auto"/>
      </w:pPr>
      <w:r>
        <w:separator/>
      </w:r>
    </w:p>
  </w:endnote>
  <w:endnote w:type="continuationSeparator" w:id="0">
    <w:p w14:paraId="61E48476" w14:textId="77777777" w:rsidR="0052452E" w:rsidRDefault="0052452E" w:rsidP="007B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5DDD3" w14:textId="746FFFCE" w:rsidR="0014197C" w:rsidRPr="0014197C" w:rsidRDefault="0014197C" w:rsidP="00DC2663">
    <w:pPr>
      <w:pStyle w:val="p1"/>
      <w:bidi/>
      <w:rPr>
        <w:rFonts w:ascii="David" w:hAnsi="David" w:cs="David"/>
        <w:b/>
        <w:bCs/>
        <w:color w:val="auto"/>
        <w:sz w:val="24"/>
        <w:szCs w:val="24"/>
        <w:rtl/>
      </w:rPr>
    </w:pPr>
    <w:r w:rsidRPr="0014197C">
      <w:rPr>
        <w:rFonts w:ascii="David" w:hAnsi="David" w:cs="David"/>
        <w:b/>
        <w:bCs/>
        <w:color w:val="auto"/>
        <w:sz w:val="24"/>
        <w:szCs w:val="24"/>
        <w:rtl/>
        <w:lang w:val="he-IL"/>
      </w:rPr>
      <w:t xml:space="preserve">עמוד </w:t>
    </w:r>
    <w:r w:rsidRPr="0014197C">
      <w:rPr>
        <w:rFonts w:ascii="David" w:hAnsi="David" w:cs="David"/>
        <w:b/>
        <w:bCs/>
        <w:color w:val="auto"/>
        <w:sz w:val="24"/>
        <w:szCs w:val="24"/>
      </w:rPr>
      <w:fldChar w:fldCharType="begin"/>
    </w:r>
    <w:r w:rsidRPr="0014197C">
      <w:rPr>
        <w:rFonts w:ascii="David" w:hAnsi="David" w:cs="David"/>
        <w:b/>
        <w:bCs/>
        <w:color w:val="auto"/>
        <w:sz w:val="24"/>
        <w:szCs w:val="24"/>
      </w:rPr>
      <w:instrText>PAGE  \* Arabic  \* MERGEFORMAT</w:instrText>
    </w:r>
    <w:r w:rsidRPr="0014197C">
      <w:rPr>
        <w:rFonts w:ascii="David" w:hAnsi="David" w:cs="David"/>
        <w:b/>
        <w:bCs/>
        <w:color w:val="auto"/>
        <w:sz w:val="24"/>
        <w:szCs w:val="24"/>
      </w:rPr>
      <w:fldChar w:fldCharType="separate"/>
    </w:r>
    <w:r w:rsidR="00EB3C32" w:rsidRPr="00EB3C32">
      <w:rPr>
        <w:rFonts w:ascii="David" w:hAnsi="David" w:cs="David"/>
        <w:b/>
        <w:bCs/>
        <w:noProof/>
        <w:color w:val="auto"/>
        <w:sz w:val="24"/>
        <w:szCs w:val="24"/>
        <w:lang w:val="he-IL"/>
      </w:rPr>
      <w:t>2</w:t>
    </w:r>
    <w:r w:rsidRPr="0014197C">
      <w:rPr>
        <w:rFonts w:ascii="David" w:hAnsi="David" w:cs="David"/>
        <w:b/>
        <w:bCs/>
        <w:color w:val="auto"/>
        <w:sz w:val="24"/>
        <w:szCs w:val="24"/>
      </w:rPr>
      <w:fldChar w:fldCharType="end"/>
    </w:r>
    <w:r w:rsidRPr="0014197C">
      <w:rPr>
        <w:rFonts w:ascii="David" w:hAnsi="David" w:cs="David"/>
        <w:b/>
        <w:bCs/>
        <w:color w:val="auto"/>
        <w:sz w:val="24"/>
        <w:szCs w:val="24"/>
        <w:rtl/>
        <w:lang w:val="he-IL"/>
      </w:rPr>
      <w:t xml:space="preserve"> מתוך </w:t>
    </w:r>
    <w:r w:rsidRPr="0014197C">
      <w:rPr>
        <w:rFonts w:ascii="David" w:hAnsi="David" w:cs="David"/>
        <w:b/>
        <w:bCs/>
        <w:color w:val="auto"/>
        <w:sz w:val="24"/>
        <w:szCs w:val="24"/>
      </w:rPr>
      <w:fldChar w:fldCharType="begin"/>
    </w:r>
    <w:r w:rsidRPr="0014197C">
      <w:rPr>
        <w:rFonts w:ascii="David" w:hAnsi="David" w:cs="David"/>
        <w:b/>
        <w:bCs/>
        <w:color w:val="auto"/>
        <w:sz w:val="24"/>
        <w:szCs w:val="24"/>
      </w:rPr>
      <w:instrText>NUMPAGES  \* Arabic  \* MERGEFORMAT</w:instrText>
    </w:r>
    <w:r w:rsidRPr="0014197C">
      <w:rPr>
        <w:rFonts w:ascii="David" w:hAnsi="David" w:cs="David"/>
        <w:b/>
        <w:bCs/>
        <w:color w:val="auto"/>
        <w:sz w:val="24"/>
        <w:szCs w:val="24"/>
      </w:rPr>
      <w:fldChar w:fldCharType="separate"/>
    </w:r>
    <w:r w:rsidR="00EB3C32" w:rsidRPr="00EB3C32">
      <w:rPr>
        <w:rFonts w:ascii="David" w:hAnsi="David" w:cs="David"/>
        <w:b/>
        <w:bCs/>
        <w:noProof/>
        <w:color w:val="auto"/>
        <w:sz w:val="24"/>
        <w:szCs w:val="24"/>
        <w:lang w:val="he-IL"/>
      </w:rPr>
      <w:t>2</w:t>
    </w:r>
    <w:r w:rsidRPr="0014197C">
      <w:rPr>
        <w:rFonts w:ascii="David" w:hAnsi="David" w:cs="David"/>
        <w:b/>
        <w:bCs/>
        <w:color w:val="auto"/>
        <w:sz w:val="24"/>
        <w:szCs w:val="24"/>
      </w:rPr>
      <w:fldChar w:fldCharType="end"/>
    </w:r>
  </w:p>
  <w:p w14:paraId="2B331200" w14:textId="5BA6C4B9" w:rsidR="0016026B" w:rsidRPr="00B075BB" w:rsidRDefault="0016026B" w:rsidP="0014197C">
    <w:pPr>
      <w:pStyle w:val="p1"/>
      <w:bidi/>
      <w:rPr>
        <w:rFonts w:ascii="Times New Roman" w:cs="Times New Roman"/>
        <w:b/>
        <w:bCs/>
        <w:color w:val="auto"/>
        <w:sz w:val="26"/>
        <w:szCs w:val="26"/>
        <w:rtl/>
      </w:rPr>
    </w:pPr>
    <w:r w:rsidRPr="00B075BB">
      <w:rPr>
        <w:rFonts w:ascii="Times New Roman" w:cs="Times New Roman"/>
        <w:b/>
        <w:bCs/>
        <w:color w:val="auto"/>
        <w:sz w:val="26"/>
        <w:szCs w:val="26"/>
        <w:rtl/>
      </w:rPr>
      <w:t>מועצה</w:t>
    </w:r>
    <w:r w:rsidRPr="00B075BB">
      <w:rPr>
        <w:rStyle w:val="s1"/>
        <w:rFonts w:ascii="Times New Roman" w:cs="Times New Roman"/>
        <w:b/>
        <w:bCs/>
        <w:color w:val="auto"/>
        <w:sz w:val="26"/>
        <w:szCs w:val="26"/>
      </w:rPr>
      <w:t xml:space="preserve"> </w:t>
    </w:r>
    <w:r w:rsidRPr="00B075BB">
      <w:rPr>
        <w:rFonts w:ascii="Times New Roman" w:cs="Times New Roman"/>
        <w:b/>
        <w:bCs/>
        <w:color w:val="auto"/>
        <w:sz w:val="26"/>
        <w:szCs w:val="26"/>
        <w:rtl/>
      </w:rPr>
      <w:t>אזורית</w:t>
    </w:r>
    <w:r w:rsidRPr="00B075BB">
      <w:rPr>
        <w:rStyle w:val="s1"/>
        <w:rFonts w:ascii="Times New Roman" w:cs="Times New Roman"/>
        <w:b/>
        <w:bCs/>
        <w:color w:val="auto"/>
        <w:sz w:val="26"/>
        <w:szCs w:val="26"/>
      </w:rPr>
      <w:t xml:space="preserve"> </w:t>
    </w:r>
    <w:r w:rsidRPr="00B075BB">
      <w:rPr>
        <w:rFonts w:ascii="Times New Roman" w:cs="Times New Roman"/>
        <w:b/>
        <w:bCs/>
        <w:color w:val="auto"/>
        <w:sz w:val="26"/>
        <w:szCs w:val="26"/>
        <w:rtl/>
      </w:rPr>
      <w:t>עמק</w:t>
    </w:r>
    <w:r w:rsidRPr="00B075BB">
      <w:rPr>
        <w:rStyle w:val="s1"/>
        <w:rFonts w:ascii="Times New Roman" w:cs="Times New Roman"/>
        <w:b/>
        <w:bCs/>
        <w:color w:val="auto"/>
        <w:sz w:val="26"/>
        <w:szCs w:val="26"/>
      </w:rPr>
      <w:t xml:space="preserve"> </w:t>
    </w:r>
    <w:r w:rsidRPr="00B075BB">
      <w:rPr>
        <w:rFonts w:ascii="Times New Roman" w:cs="Times New Roman"/>
        <w:b/>
        <w:bCs/>
        <w:color w:val="auto"/>
        <w:sz w:val="26"/>
        <w:szCs w:val="26"/>
        <w:rtl/>
      </w:rPr>
      <w:t>חפר</w:t>
    </w:r>
    <w:r w:rsidRPr="00B075BB">
      <w:rPr>
        <w:rStyle w:val="apple-converted-space"/>
        <w:rFonts w:ascii="Times New Roman" w:cs="Times New Roman"/>
        <w:b/>
        <w:bCs/>
        <w:color w:val="auto"/>
        <w:sz w:val="26"/>
        <w:szCs w:val="26"/>
      </w:rPr>
      <w:t xml:space="preserve">  </w:t>
    </w:r>
    <w:r w:rsidRPr="00B075BB">
      <w:rPr>
        <w:rFonts w:ascii="Times New Roman" w:cs="Times New Roman"/>
        <w:b/>
        <w:bCs/>
        <w:color w:val="auto"/>
        <w:sz w:val="26"/>
        <w:szCs w:val="26"/>
        <w:rtl/>
      </w:rPr>
      <w:t>4025000</w:t>
    </w:r>
    <w:r w:rsidRPr="00B075BB">
      <w:rPr>
        <w:rFonts w:ascii="Times New Roman" w:cs="Times New Roman"/>
        <w:color w:val="auto"/>
        <w:sz w:val="26"/>
        <w:szCs w:val="26"/>
        <w:rtl/>
      </w:rPr>
      <w:t xml:space="preserve">  </w:t>
    </w:r>
    <w:r w:rsidRPr="00B075BB">
      <w:rPr>
        <w:rFonts w:ascii="Times New Roman" w:cs="Times New Roman"/>
        <w:b/>
        <w:bCs/>
        <w:color w:val="auto"/>
        <w:sz w:val="26"/>
        <w:szCs w:val="26"/>
        <w:rtl/>
      </w:rPr>
      <w:t>ליד מדרשת רופין</w:t>
    </w:r>
  </w:p>
  <w:p w14:paraId="6146657C" w14:textId="77777777" w:rsidR="0016026B" w:rsidRPr="00B075BB" w:rsidRDefault="0016026B" w:rsidP="00BC3ED3">
    <w:pPr>
      <w:pStyle w:val="p1"/>
      <w:bidi/>
      <w:rPr>
        <w:rFonts w:ascii="Times New Roman" w:cs="Times New Roman"/>
        <w:color w:val="auto"/>
        <w:sz w:val="26"/>
        <w:szCs w:val="26"/>
      </w:rPr>
    </w:pPr>
    <w:r w:rsidRPr="00B075BB">
      <w:rPr>
        <w:rFonts w:ascii="Times New Roman" w:cs="Times New Roman"/>
        <w:color w:val="auto"/>
        <w:sz w:val="26"/>
        <w:szCs w:val="26"/>
        <w:rtl/>
      </w:rPr>
      <w:t xml:space="preserve">טל' לשכת מנכ"ל המועצה: 09-8981605 |  פקס: 09-8989292 | מוקד </w:t>
    </w:r>
    <w:r>
      <w:rPr>
        <w:rFonts w:ascii="Times New Roman" w:cs="Times New Roman"/>
        <w:color w:val="000000"/>
        <w:sz w:val="26"/>
        <w:szCs w:val="26"/>
        <w:rtl/>
      </w:rPr>
      <w:t>9875*</w:t>
    </w:r>
    <w:r w:rsidRPr="00B075BB">
      <w:rPr>
        <w:rFonts w:ascii="Times New Roman" w:cs="Times New Roman"/>
        <w:color w:val="auto"/>
        <w:sz w:val="26"/>
        <w:szCs w:val="26"/>
        <w:rtl/>
      </w:rPr>
      <w:t xml:space="preserve"> לשירותך</w:t>
    </w:r>
    <w:r>
      <w:rPr>
        <w:rFonts w:hint="cs"/>
        <w:rtl/>
      </w:rPr>
      <w:t xml:space="preserve"> </w:t>
    </w:r>
    <w:hyperlink r:id="rId1" w:history="1">
      <w:r w:rsidRPr="00B075BB">
        <w:rPr>
          <w:rStyle w:val="Hyperlink"/>
          <w:rFonts w:ascii="Times New Roman" w:cs="Times New Roman"/>
          <w:sz w:val="26"/>
          <w:szCs w:val="26"/>
        </w:rPr>
        <w:t>www.hefer.org.il</w:t>
      </w:r>
    </w:hyperlink>
  </w:p>
  <w:p w14:paraId="64B03DEE" w14:textId="77777777" w:rsidR="0016026B" w:rsidRPr="00B075BB" w:rsidRDefault="0016026B" w:rsidP="00B0392D">
    <w:pPr>
      <w:pStyle w:val="p1"/>
      <w:tabs>
        <w:tab w:val="left" w:pos="5411"/>
      </w:tabs>
      <w:bidi/>
      <w:rPr>
        <w:rFonts w:ascii="Times New Roman" w:cs="David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8F12A" w14:textId="77777777" w:rsidR="0052452E" w:rsidRDefault="0052452E" w:rsidP="007B502E">
      <w:pPr>
        <w:spacing w:after="0" w:line="240" w:lineRule="auto"/>
      </w:pPr>
      <w:r>
        <w:separator/>
      </w:r>
    </w:p>
  </w:footnote>
  <w:footnote w:type="continuationSeparator" w:id="0">
    <w:p w14:paraId="5021E4A8" w14:textId="77777777" w:rsidR="0052452E" w:rsidRDefault="0052452E" w:rsidP="007B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BFBFB" w14:textId="505CB68A" w:rsidR="0016026B" w:rsidRPr="00D333A9" w:rsidRDefault="0016026B" w:rsidP="00A51262">
    <w:pPr>
      <w:pStyle w:val="a3"/>
      <w:tabs>
        <w:tab w:val="left" w:pos="986"/>
        <w:tab w:val="left" w:pos="1946"/>
      </w:tabs>
      <w:rPr>
        <w:rFonts w:ascii="David" w:hAnsi="David" w:cs="David"/>
        <w:b/>
        <w:bCs/>
        <w:sz w:val="36"/>
        <w:szCs w:val="36"/>
        <w:rtl/>
      </w:rPr>
    </w:pPr>
    <w:r>
      <w:rPr>
        <w:noProof/>
      </w:rPr>
      <w:drawing>
        <wp:inline distT="0" distB="0" distL="0" distR="0" wp14:anchorId="7D29D457" wp14:editId="1FDE9C74">
          <wp:extent cx="4343400" cy="889635"/>
          <wp:effectExtent l="0" t="0" r="0" b="5715"/>
          <wp:docPr id="891085200" name="Picture 2" descr="לוגו מועצ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Picture 2" descr="לוגו מועצ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95" t="27550" r="20979"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88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bCs/>
        <w:sz w:val="36"/>
        <w:szCs w:val="36"/>
        <w:rtl/>
      </w:rPr>
      <w:tab/>
    </w:r>
    <w:r>
      <w:rPr>
        <w:rFonts w:ascii="Times New Roman" w:hAnsi="Times New Roman" w:cs="Times New Roman"/>
        <w:b/>
        <w:bCs/>
        <w:sz w:val="36"/>
        <w:szCs w:val="36"/>
        <w:rtl/>
      </w:rPr>
      <w:tab/>
    </w:r>
    <w:r>
      <w:rPr>
        <w:rFonts w:ascii="Times New Roman" w:hAnsi="Times New Roman" w:cs="Times New Roman"/>
        <w:b/>
        <w:bCs/>
        <w:sz w:val="36"/>
        <w:szCs w:val="36"/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610CC"/>
    <w:multiLevelType w:val="hybridMultilevel"/>
    <w:tmpl w:val="43C2EB2C"/>
    <w:lvl w:ilvl="0" w:tplc="20000011">
      <w:start w:val="1"/>
      <w:numFmt w:val="decimal"/>
      <w:lvlText w:val="%1)"/>
      <w:lvlJc w:val="left"/>
      <w:pPr>
        <w:ind w:left="946" w:hanging="360"/>
      </w:pPr>
    </w:lvl>
    <w:lvl w:ilvl="1" w:tplc="20000019" w:tentative="1">
      <w:start w:val="1"/>
      <w:numFmt w:val="lowerLetter"/>
      <w:lvlText w:val="%2."/>
      <w:lvlJc w:val="left"/>
      <w:pPr>
        <w:ind w:left="1666" w:hanging="360"/>
      </w:pPr>
    </w:lvl>
    <w:lvl w:ilvl="2" w:tplc="2000001B" w:tentative="1">
      <w:start w:val="1"/>
      <w:numFmt w:val="lowerRoman"/>
      <w:lvlText w:val="%3."/>
      <w:lvlJc w:val="right"/>
      <w:pPr>
        <w:ind w:left="2386" w:hanging="180"/>
      </w:pPr>
    </w:lvl>
    <w:lvl w:ilvl="3" w:tplc="2000000F" w:tentative="1">
      <w:start w:val="1"/>
      <w:numFmt w:val="decimal"/>
      <w:lvlText w:val="%4."/>
      <w:lvlJc w:val="left"/>
      <w:pPr>
        <w:ind w:left="3106" w:hanging="360"/>
      </w:pPr>
    </w:lvl>
    <w:lvl w:ilvl="4" w:tplc="20000019" w:tentative="1">
      <w:start w:val="1"/>
      <w:numFmt w:val="lowerLetter"/>
      <w:lvlText w:val="%5."/>
      <w:lvlJc w:val="left"/>
      <w:pPr>
        <w:ind w:left="3826" w:hanging="360"/>
      </w:pPr>
    </w:lvl>
    <w:lvl w:ilvl="5" w:tplc="2000001B" w:tentative="1">
      <w:start w:val="1"/>
      <w:numFmt w:val="lowerRoman"/>
      <w:lvlText w:val="%6."/>
      <w:lvlJc w:val="right"/>
      <w:pPr>
        <w:ind w:left="4546" w:hanging="180"/>
      </w:pPr>
    </w:lvl>
    <w:lvl w:ilvl="6" w:tplc="2000000F" w:tentative="1">
      <w:start w:val="1"/>
      <w:numFmt w:val="decimal"/>
      <w:lvlText w:val="%7."/>
      <w:lvlJc w:val="left"/>
      <w:pPr>
        <w:ind w:left="5266" w:hanging="360"/>
      </w:pPr>
    </w:lvl>
    <w:lvl w:ilvl="7" w:tplc="20000019" w:tentative="1">
      <w:start w:val="1"/>
      <w:numFmt w:val="lowerLetter"/>
      <w:lvlText w:val="%8."/>
      <w:lvlJc w:val="left"/>
      <w:pPr>
        <w:ind w:left="5986" w:hanging="360"/>
      </w:pPr>
    </w:lvl>
    <w:lvl w:ilvl="8" w:tplc="2000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 w15:restartNumberingAfterBreak="0">
    <w:nsid w:val="2FE34554"/>
    <w:multiLevelType w:val="hybridMultilevel"/>
    <w:tmpl w:val="12FCD378"/>
    <w:lvl w:ilvl="0" w:tplc="24CADD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6182A"/>
    <w:multiLevelType w:val="hybridMultilevel"/>
    <w:tmpl w:val="8904E158"/>
    <w:lvl w:ilvl="0" w:tplc="20000011">
      <w:start w:val="1"/>
      <w:numFmt w:val="decimal"/>
      <w:lvlText w:val="%1)"/>
      <w:lvlJc w:val="left"/>
      <w:pPr>
        <w:ind w:left="963" w:hanging="360"/>
      </w:pPr>
    </w:lvl>
    <w:lvl w:ilvl="1" w:tplc="20000019" w:tentative="1">
      <w:start w:val="1"/>
      <w:numFmt w:val="lowerLetter"/>
      <w:lvlText w:val="%2."/>
      <w:lvlJc w:val="left"/>
      <w:pPr>
        <w:ind w:left="1683" w:hanging="360"/>
      </w:pPr>
    </w:lvl>
    <w:lvl w:ilvl="2" w:tplc="2000001B" w:tentative="1">
      <w:start w:val="1"/>
      <w:numFmt w:val="lowerRoman"/>
      <w:lvlText w:val="%3."/>
      <w:lvlJc w:val="right"/>
      <w:pPr>
        <w:ind w:left="2403" w:hanging="180"/>
      </w:pPr>
    </w:lvl>
    <w:lvl w:ilvl="3" w:tplc="2000000F" w:tentative="1">
      <w:start w:val="1"/>
      <w:numFmt w:val="decimal"/>
      <w:lvlText w:val="%4."/>
      <w:lvlJc w:val="left"/>
      <w:pPr>
        <w:ind w:left="3123" w:hanging="360"/>
      </w:pPr>
    </w:lvl>
    <w:lvl w:ilvl="4" w:tplc="20000019" w:tentative="1">
      <w:start w:val="1"/>
      <w:numFmt w:val="lowerLetter"/>
      <w:lvlText w:val="%5."/>
      <w:lvlJc w:val="left"/>
      <w:pPr>
        <w:ind w:left="3843" w:hanging="360"/>
      </w:pPr>
    </w:lvl>
    <w:lvl w:ilvl="5" w:tplc="2000001B" w:tentative="1">
      <w:start w:val="1"/>
      <w:numFmt w:val="lowerRoman"/>
      <w:lvlText w:val="%6."/>
      <w:lvlJc w:val="right"/>
      <w:pPr>
        <w:ind w:left="4563" w:hanging="180"/>
      </w:pPr>
    </w:lvl>
    <w:lvl w:ilvl="6" w:tplc="2000000F" w:tentative="1">
      <w:start w:val="1"/>
      <w:numFmt w:val="decimal"/>
      <w:lvlText w:val="%7."/>
      <w:lvlJc w:val="left"/>
      <w:pPr>
        <w:ind w:left="5283" w:hanging="360"/>
      </w:pPr>
    </w:lvl>
    <w:lvl w:ilvl="7" w:tplc="20000019" w:tentative="1">
      <w:start w:val="1"/>
      <w:numFmt w:val="lowerLetter"/>
      <w:lvlText w:val="%8."/>
      <w:lvlJc w:val="left"/>
      <w:pPr>
        <w:ind w:left="6003" w:hanging="360"/>
      </w:pPr>
    </w:lvl>
    <w:lvl w:ilvl="8" w:tplc="2000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3" w15:restartNumberingAfterBreak="0">
    <w:nsid w:val="4A8A47E4"/>
    <w:multiLevelType w:val="hybridMultilevel"/>
    <w:tmpl w:val="580651D8"/>
    <w:lvl w:ilvl="0" w:tplc="20000011">
      <w:start w:val="1"/>
      <w:numFmt w:val="decimal"/>
      <w:lvlText w:val="%1)"/>
      <w:lvlJc w:val="left"/>
      <w:pPr>
        <w:ind w:left="963" w:hanging="360"/>
      </w:pPr>
    </w:lvl>
    <w:lvl w:ilvl="1" w:tplc="20000019" w:tentative="1">
      <w:start w:val="1"/>
      <w:numFmt w:val="lowerLetter"/>
      <w:lvlText w:val="%2."/>
      <w:lvlJc w:val="left"/>
      <w:pPr>
        <w:ind w:left="1683" w:hanging="360"/>
      </w:pPr>
    </w:lvl>
    <w:lvl w:ilvl="2" w:tplc="2000001B" w:tentative="1">
      <w:start w:val="1"/>
      <w:numFmt w:val="lowerRoman"/>
      <w:lvlText w:val="%3."/>
      <w:lvlJc w:val="right"/>
      <w:pPr>
        <w:ind w:left="2403" w:hanging="180"/>
      </w:pPr>
    </w:lvl>
    <w:lvl w:ilvl="3" w:tplc="2000000F" w:tentative="1">
      <w:start w:val="1"/>
      <w:numFmt w:val="decimal"/>
      <w:lvlText w:val="%4."/>
      <w:lvlJc w:val="left"/>
      <w:pPr>
        <w:ind w:left="3123" w:hanging="360"/>
      </w:pPr>
    </w:lvl>
    <w:lvl w:ilvl="4" w:tplc="20000019" w:tentative="1">
      <w:start w:val="1"/>
      <w:numFmt w:val="lowerLetter"/>
      <w:lvlText w:val="%5."/>
      <w:lvlJc w:val="left"/>
      <w:pPr>
        <w:ind w:left="3843" w:hanging="360"/>
      </w:pPr>
    </w:lvl>
    <w:lvl w:ilvl="5" w:tplc="2000001B" w:tentative="1">
      <w:start w:val="1"/>
      <w:numFmt w:val="lowerRoman"/>
      <w:lvlText w:val="%6."/>
      <w:lvlJc w:val="right"/>
      <w:pPr>
        <w:ind w:left="4563" w:hanging="180"/>
      </w:pPr>
    </w:lvl>
    <w:lvl w:ilvl="6" w:tplc="2000000F" w:tentative="1">
      <w:start w:val="1"/>
      <w:numFmt w:val="decimal"/>
      <w:lvlText w:val="%7."/>
      <w:lvlJc w:val="left"/>
      <w:pPr>
        <w:ind w:left="5283" w:hanging="360"/>
      </w:pPr>
    </w:lvl>
    <w:lvl w:ilvl="7" w:tplc="20000019" w:tentative="1">
      <w:start w:val="1"/>
      <w:numFmt w:val="lowerLetter"/>
      <w:lvlText w:val="%8."/>
      <w:lvlJc w:val="left"/>
      <w:pPr>
        <w:ind w:left="6003" w:hanging="360"/>
      </w:pPr>
    </w:lvl>
    <w:lvl w:ilvl="8" w:tplc="2000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4" w15:restartNumberingAfterBreak="0">
    <w:nsid w:val="55BD77F5"/>
    <w:multiLevelType w:val="hybridMultilevel"/>
    <w:tmpl w:val="6CBCE8C6"/>
    <w:lvl w:ilvl="0" w:tplc="20000011">
      <w:start w:val="1"/>
      <w:numFmt w:val="decimal"/>
      <w:lvlText w:val="%1)"/>
      <w:lvlJc w:val="left"/>
      <w:pPr>
        <w:ind w:left="963" w:hanging="360"/>
      </w:pPr>
    </w:lvl>
    <w:lvl w:ilvl="1" w:tplc="20000019" w:tentative="1">
      <w:start w:val="1"/>
      <w:numFmt w:val="lowerLetter"/>
      <w:lvlText w:val="%2."/>
      <w:lvlJc w:val="left"/>
      <w:pPr>
        <w:ind w:left="1683" w:hanging="360"/>
      </w:pPr>
    </w:lvl>
    <w:lvl w:ilvl="2" w:tplc="2000001B" w:tentative="1">
      <w:start w:val="1"/>
      <w:numFmt w:val="lowerRoman"/>
      <w:lvlText w:val="%3."/>
      <w:lvlJc w:val="right"/>
      <w:pPr>
        <w:ind w:left="2403" w:hanging="180"/>
      </w:pPr>
    </w:lvl>
    <w:lvl w:ilvl="3" w:tplc="2000000F" w:tentative="1">
      <w:start w:val="1"/>
      <w:numFmt w:val="decimal"/>
      <w:lvlText w:val="%4."/>
      <w:lvlJc w:val="left"/>
      <w:pPr>
        <w:ind w:left="3123" w:hanging="360"/>
      </w:pPr>
    </w:lvl>
    <w:lvl w:ilvl="4" w:tplc="20000019" w:tentative="1">
      <w:start w:val="1"/>
      <w:numFmt w:val="lowerLetter"/>
      <w:lvlText w:val="%5."/>
      <w:lvlJc w:val="left"/>
      <w:pPr>
        <w:ind w:left="3843" w:hanging="360"/>
      </w:pPr>
    </w:lvl>
    <w:lvl w:ilvl="5" w:tplc="2000001B" w:tentative="1">
      <w:start w:val="1"/>
      <w:numFmt w:val="lowerRoman"/>
      <w:lvlText w:val="%6."/>
      <w:lvlJc w:val="right"/>
      <w:pPr>
        <w:ind w:left="4563" w:hanging="180"/>
      </w:pPr>
    </w:lvl>
    <w:lvl w:ilvl="6" w:tplc="2000000F" w:tentative="1">
      <w:start w:val="1"/>
      <w:numFmt w:val="decimal"/>
      <w:lvlText w:val="%7."/>
      <w:lvlJc w:val="left"/>
      <w:pPr>
        <w:ind w:left="5283" w:hanging="360"/>
      </w:pPr>
    </w:lvl>
    <w:lvl w:ilvl="7" w:tplc="20000019" w:tentative="1">
      <w:start w:val="1"/>
      <w:numFmt w:val="lowerLetter"/>
      <w:lvlText w:val="%8."/>
      <w:lvlJc w:val="left"/>
      <w:pPr>
        <w:ind w:left="6003" w:hanging="360"/>
      </w:pPr>
    </w:lvl>
    <w:lvl w:ilvl="8" w:tplc="2000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5" w15:restartNumberingAfterBreak="0">
    <w:nsid w:val="64705B52"/>
    <w:multiLevelType w:val="hybridMultilevel"/>
    <w:tmpl w:val="52EEEFE0"/>
    <w:lvl w:ilvl="0" w:tplc="20000011">
      <w:start w:val="1"/>
      <w:numFmt w:val="decimal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A86126"/>
    <w:multiLevelType w:val="hybridMultilevel"/>
    <w:tmpl w:val="C9E85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7073C"/>
    <w:multiLevelType w:val="hybridMultilevel"/>
    <w:tmpl w:val="75CEE608"/>
    <w:lvl w:ilvl="0" w:tplc="56963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341392">
    <w:abstractNumId w:val="6"/>
  </w:num>
  <w:num w:numId="2" w16cid:durableId="1769886149">
    <w:abstractNumId w:val="7"/>
  </w:num>
  <w:num w:numId="3" w16cid:durableId="1735196884">
    <w:abstractNumId w:val="1"/>
  </w:num>
  <w:num w:numId="4" w16cid:durableId="779685139">
    <w:abstractNumId w:val="3"/>
  </w:num>
  <w:num w:numId="5" w16cid:durableId="813906834">
    <w:abstractNumId w:val="4"/>
  </w:num>
  <w:num w:numId="6" w16cid:durableId="1776829942">
    <w:abstractNumId w:val="0"/>
  </w:num>
  <w:num w:numId="7" w16cid:durableId="21320817">
    <w:abstractNumId w:val="2"/>
  </w:num>
  <w:num w:numId="8" w16cid:durableId="1710960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A36"/>
    <w:rsid w:val="00042866"/>
    <w:rsid w:val="00056CCB"/>
    <w:rsid w:val="000742B2"/>
    <w:rsid w:val="0009202E"/>
    <w:rsid w:val="00095293"/>
    <w:rsid w:val="000C0B6D"/>
    <w:rsid w:val="000C0B9C"/>
    <w:rsid w:val="000C42B0"/>
    <w:rsid w:val="000C6324"/>
    <w:rsid w:val="000F6749"/>
    <w:rsid w:val="000F7356"/>
    <w:rsid w:val="00140EA2"/>
    <w:rsid w:val="0014197C"/>
    <w:rsid w:val="00144B04"/>
    <w:rsid w:val="0014622D"/>
    <w:rsid w:val="00151BF8"/>
    <w:rsid w:val="00157854"/>
    <w:rsid w:val="0016026B"/>
    <w:rsid w:val="001711AB"/>
    <w:rsid w:val="00172535"/>
    <w:rsid w:val="00175356"/>
    <w:rsid w:val="00182034"/>
    <w:rsid w:val="001925AB"/>
    <w:rsid w:val="001A61DC"/>
    <w:rsid w:val="001B1701"/>
    <w:rsid w:val="001E164A"/>
    <w:rsid w:val="001E385F"/>
    <w:rsid w:val="001E6449"/>
    <w:rsid w:val="00211D9A"/>
    <w:rsid w:val="00216853"/>
    <w:rsid w:val="00227DE5"/>
    <w:rsid w:val="00230A67"/>
    <w:rsid w:val="00235563"/>
    <w:rsid w:val="00247B08"/>
    <w:rsid w:val="00250B9A"/>
    <w:rsid w:val="00274568"/>
    <w:rsid w:val="00285483"/>
    <w:rsid w:val="002A267C"/>
    <w:rsid w:val="002A4C10"/>
    <w:rsid w:val="002C6559"/>
    <w:rsid w:val="002D0A86"/>
    <w:rsid w:val="002D5F17"/>
    <w:rsid w:val="002E0233"/>
    <w:rsid w:val="00312563"/>
    <w:rsid w:val="003406A4"/>
    <w:rsid w:val="0034595E"/>
    <w:rsid w:val="0035354D"/>
    <w:rsid w:val="00355938"/>
    <w:rsid w:val="0035611F"/>
    <w:rsid w:val="00356781"/>
    <w:rsid w:val="00365100"/>
    <w:rsid w:val="00376EE4"/>
    <w:rsid w:val="003778F3"/>
    <w:rsid w:val="00387155"/>
    <w:rsid w:val="00393EF4"/>
    <w:rsid w:val="00395DBE"/>
    <w:rsid w:val="003A37AE"/>
    <w:rsid w:val="003C775D"/>
    <w:rsid w:val="003D1B04"/>
    <w:rsid w:val="003D75C4"/>
    <w:rsid w:val="003E1DF9"/>
    <w:rsid w:val="003F1305"/>
    <w:rsid w:val="003F5B60"/>
    <w:rsid w:val="003F7691"/>
    <w:rsid w:val="00403694"/>
    <w:rsid w:val="004113C8"/>
    <w:rsid w:val="004200BA"/>
    <w:rsid w:val="0042394E"/>
    <w:rsid w:val="004402D5"/>
    <w:rsid w:val="00453C07"/>
    <w:rsid w:val="00486721"/>
    <w:rsid w:val="004946F8"/>
    <w:rsid w:val="004D1231"/>
    <w:rsid w:val="00500EC2"/>
    <w:rsid w:val="00504ACB"/>
    <w:rsid w:val="005059C0"/>
    <w:rsid w:val="005070C9"/>
    <w:rsid w:val="0052452E"/>
    <w:rsid w:val="005248B5"/>
    <w:rsid w:val="00527E5D"/>
    <w:rsid w:val="0055016E"/>
    <w:rsid w:val="0056758D"/>
    <w:rsid w:val="0057648E"/>
    <w:rsid w:val="00581C14"/>
    <w:rsid w:val="00585C1F"/>
    <w:rsid w:val="00586386"/>
    <w:rsid w:val="005A0BB4"/>
    <w:rsid w:val="005B3E30"/>
    <w:rsid w:val="005C75B3"/>
    <w:rsid w:val="005D0038"/>
    <w:rsid w:val="005D29C4"/>
    <w:rsid w:val="005D375F"/>
    <w:rsid w:val="005D39C4"/>
    <w:rsid w:val="005D3DD1"/>
    <w:rsid w:val="005F5A76"/>
    <w:rsid w:val="006106E7"/>
    <w:rsid w:val="00613114"/>
    <w:rsid w:val="00621B8C"/>
    <w:rsid w:val="0062728F"/>
    <w:rsid w:val="006603EF"/>
    <w:rsid w:val="006645E4"/>
    <w:rsid w:val="006700AB"/>
    <w:rsid w:val="00670417"/>
    <w:rsid w:val="00684D16"/>
    <w:rsid w:val="006950B5"/>
    <w:rsid w:val="006B3FC7"/>
    <w:rsid w:val="006B51D3"/>
    <w:rsid w:val="006D31F0"/>
    <w:rsid w:val="006F1D00"/>
    <w:rsid w:val="006F543D"/>
    <w:rsid w:val="00705FD7"/>
    <w:rsid w:val="007132BA"/>
    <w:rsid w:val="00773829"/>
    <w:rsid w:val="007828AA"/>
    <w:rsid w:val="007A3723"/>
    <w:rsid w:val="007A63B0"/>
    <w:rsid w:val="007B072F"/>
    <w:rsid w:val="007B502E"/>
    <w:rsid w:val="007D6928"/>
    <w:rsid w:val="007F4FFA"/>
    <w:rsid w:val="007F6C3E"/>
    <w:rsid w:val="008163ED"/>
    <w:rsid w:val="008258F6"/>
    <w:rsid w:val="0084565D"/>
    <w:rsid w:val="00874D64"/>
    <w:rsid w:val="008A16FB"/>
    <w:rsid w:val="008D284C"/>
    <w:rsid w:val="008D71CB"/>
    <w:rsid w:val="008E08AD"/>
    <w:rsid w:val="008E268B"/>
    <w:rsid w:val="008E387B"/>
    <w:rsid w:val="008E43DC"/>
    <w:rsid w:val="008E7175"/>
    <w:rsid w:val="008F44F9"/>
    <w:rsid w:val="00911164"/>
    <w:rsid w:val="009160F0"/>
    <w:rsid w:val="0094097C"/>
    <w:rsid w:val="00944FD6"/>
    <w:rsid w:val="0095366B"/>
    <w:rsid w:val="0096341E"/>
    <w:rsid w:val="00981733"/>
    <w:rsid w:val="009C064D"/>
    <w:rsid w:val="009C2038"/>
    <w:rsid w:val="009E0759"/>
    <w:rsid w:val="009E1810"/>
    <w:rsid w:val="009E277D"/>
    <w:rsid w:val="009E2E7D"/>
    <w:rsid w:val="009F6E3F"/>
    <w:rsid w:val="009F7529"/>
    <w:rsid w:val="009F78AC"/>
    <w:rsid w:val="00A03315"/>
    <w:rsid w:val="00A05591"/>
    <w:rsid w:val="00A060F4"/>
    <w:rsid w:val="00A12E02"/>
    <w:rsid w:val="00A14C78"/>
    <w:rsid w:val="00A15A91"/>
    <w:rsid w:val="00A339E2"/>
    <w:rsid w:val="00A51262"/>
    <w:rsid w:val="00A5270F"/>
    <w:rsid w:val="00A71C11"/>
    <w:rsid w:val="00A82611"/>
    <w:rsid w:val="00A85E3E"/>
    <w:rsid w:val="00A9257C"/>
    <w:rsid w:val="00AA3260"/>
    <w:rsid w:val="00AA5201"/>
    <w:rsid w:val="00AB3F1D"/>
    <w:rsid w:val="00AD7A0D"/>
    <w:rsid w:val="00AD7FF8"/>
    <w:rsid w:val="00AE62C4"/>
    <w:rsid w:val="00AE64C0"/>
    <w:rsid w:val="00AF0EBE"/>
    <w:rsid w:val="00AF3373"/>
    <w:rsid w:val="00AF47BA"/>
    <w:rsid w:val="00B0392D"/>
    <w:rsid w:val="00B075BB"/>
    <w:rsid w:val="00B1157D"/>
    <w:rsid w:val="00B14AD6"/>
    <w:rsid w:val="00B37D2D"/>
    <w:rsid w:val="00B4057A"/>
    <w:rsid w:val="00B43B77"/>
    <w:rsid w:val="00B54EBE"/>
    <w:rsid w:val="00B57471"/>
    <w:rsid w:val="00B7475B"/>
    <w:rsid w:val="00B7485F"/>
    <w:rsid w:val="00B84485"/>
    <w:rsid w:val="00B95EC6"/>
    <w:rsid w:val="00BA3771"/>
    <w:rsid w:val="00BB15A9"/>
    <w:rsid w:val="00BB347D"/>
    <w:rsid w:val="00BC3ED3"/>
    <w:rsid w:val="00BD7B2E"/>
    <w:rsid w:val="00BE0A78"/>
    <w:rsid w:val="00BE68E6"/>
    <w:rsid w:val="00BE7A36"/>
    <w:rsid w:val="00C00C26"/>
    <w:rsid w:val="00C06EED"/>
    <w:rsid w:val="00C131AC"/>
    <w:rsid w:val="00C154B5"/>
    <w:rsid w:val="00C23B88"/>
    <w:rsid w:val="00C243EC"/>
    <w:rsid w:val="00C42E6B"/>
    <w:rsid w:val="00C4446D"/>
    <w:rsid w:val="00C46050"/>
    <w:rsid w:val="00C760AD"/>
    <w:rsid w:val="00C7789B"/>
    <w:rsid w:val="00CC276B"/>
    <w:rsid w:val="00CE1326"/>
    <w:rsid w:val="00CE1CC6"/>
    <w:rsid w:val="00CE7712"/>
    <w:rsid w:val="00CF064F"/>
    <w:rsid w:val="00D04C2B"/>
    <w:rsid w:val="00D0766F"/>
    <w:rsid w:val="00D272FC"/>
    <w:rsid w:val="00D32696"/>
    <w:rsid w:val="00D333A9"/>
    <w:rsid w:val="00D43400"/>
    <w:rsid w:val="00D67D83"/>
    <w:rsid w:val="00D73819"/>
    <w:rsid w:val="00D83792"/>
    <w:rsid w:val="00D87CD6"/>
    <w:rsid w:val="00D9538B"/>
    <w:rsid w:val="00DC2663"/>
    <w:rsid w:val="00DC5302"/>
    <w:rsid w:val="00DC5A3F"/>
    <w:rsid w:val="00DC6A7A"/>
    <w:rsid w:val="00DC7296"/>
    <w:rsid w:val="00DD17D8"/>
    <w:rsid w:val="00DE1597"/>
    <w:rsid w:val="00DE64A6"/>
    <w:rsid w:val="00E01823"/>
    <w:rsid w:val="00E04BE3"/>
    <w:rsid w:val="00E15FF9"/>
    <w:rsid w:val="00E2129B"/>
    <w:rsid w:val="00E2514A"/>
    <w:rsid w:val="00E40C12"/>
    <w:rsid w:val="00E5203C"/>
    <w:rsid w:val="00E60C53"/>
    <w:rsid w:val="00E77E27"/>
    <w:rsid w:val="00E80C9F"/>
    <w:rsid w:val="00EB3C32"/>
    <w:rsid w:val="00EB76C0"/>
    <w:rsid w:val="00EC428C"/>
    <w:rsid w:val="00EC672E"/>
    <w:rsid w:val="00EE3FEE"/>
    <w:rsid w:val="00EF6280"/>
    <w:rsid w:val="00F22653"/>
    <w:rsid w:val="00F23080"/>
    <w:rsid w:val="00F23432"/>
    <w:rsid w:val="00F43118"/>
    <w:rsid w:val="00F50755"/>
    <w:rsid w:val="00F51C1D"/>
    <w:rsid w:val="00F53D37"/>
    <w:rsid w:val="00F6117C"/>
    <w:rsid w:val="00F66ED9"/>
    <w:rsid w:val="00F82BBB"/>
    <w:rsid w:val="00F86CB1"/>
    <w:rsid w:val="00FA60E5"/>
    <w:rsid w:val="00FA6173"/>
    <w:rsid w:val="00FC043C"/>
    <w:rsid w:val="00FF015E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54F1E"/>
  <w15:docId w15:val="{2A1BC3D1-96BA-43D7-B97E-A743962A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15E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0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B502E"/>
  </w:style>
  <w:style w:type="paragraph" w:styleId="a5">
    <w:name w:val="footer"/>
    <w:basedOn w:val="a"/>
    <w:link w:val="a6"/>
    <w:uiPriority w:val="99"/>
    <w:unhideWhenUsed/>
    <w:rsid w:val="007B50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B502E"/>
  </w:style>
  <w:style w:type="paragraph" w:customStyle="1" w:styleId="p1">
    <w:name w:val="p1"/>
    <w:basedOn w:val="a"/>
    <w:rsid w:val="003A37AE"/>
    <w:pPr>
      <w:bidi w:val="0"/>
      <w:spacing w:after="0" w:line="240" w:lineRule="auto"/>
      <w:jc w:val="center"/>
    </w:pPr>
    <w:rPr>
      <w:rFonts w:ascii="Arial" w:hAnsi="Times New Roman"/>
      <w:color w:val="0131B9"/>
      <w:sz w:val="17"/>
      <w:szCs w:val="17"/>
    </w:rPr>
  </w:style>
  <w:style w:type="paragraph" w:customStyle="1" w:styleId="p2">
    <w:name w:val="p2"/>
    <w:basedOn w:val="a"/>
    <w:rsid w:val="003A37AE"/>
    <w:pPr>
      <w:bidi w:val="0"/>
      <w:spacing w:after="0" w:line="240" w:lineRule="auto"/>
      <w:jc w:val="center"/>
    </w:pPr>
    <w:rPr>
      <w:rFonts w:ascii="Arial" w:hAnsi="Times New Roman"/>
      <w:sz w:val="17"/>
      <w:szCs w:val="17"/>
    </w:rPr>
  </w:style>
  <w:style w:type="character" w:customStyle="1" w:styleId="s1">
    <w:name w:val="s1"/>
    <w:rsid w:val="003A37AE"/>
    <w:rPr>
      <w:rtl w:val="0"/>
    </w:rPr>
  </w:style>
  <w:style w:type="character" w:customStyle="1" w:styleId="s2">
    <w:name w:val="s2"/>
    <w:rsid w:val="003A37AE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a0"/>
    <w:rsid w:val="003A37AE"/>
  </w:style>
  <w:style w:type="character" w:styleId="Hyperlink">
    <w:name w:val="Hyperlink"/>
    <w:uiPriority w:val="99"/>
    <w:unhideWhenUsed/>
    <w:rsid w:val="00DC266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5863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06EED"/>
    <w:pPr>
      <w:ind w:left="720"/>
      <w:contextualSpacing/>
    </w:pPr>
  </w:style>
  <w:style w:type="table" w:styleId="aa">
    <w:name w:val="Table Grid"/>
    <w:basedOn w:val="a1"/>
    <w:uiPriority w:val="39"/>
    <w:rsid w:val="00355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fer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A1C987659054BCF8A076050413F95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1287D6-1F07-458C-8B6C-079831CF83B6}"/>
      </w:docPartPr>
      <w:docPartBody>
        <w:p w:rsidR="00935477" w:rsidRDefault="00F26EE4" w:rsidP="00F26EE4">
          <w:pPr>
            <w:pStyle w:val="1A1C987659054BCF8A076050413F9521"/>
          </w:pPr>
          <w:r>
            <w:rPr>
              <w:rStyle w:val="a3"/>
              <w:rtl/>
            </w:rPr>
            <w:t>בחר פריט</w:t>
          </w:r>
          <w:r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128"/>
    <w:rsid w:val="002B6128"/>
    <w:rsid w:val="002D5F17"/>
    <w:rsid w:val="005F0F2E"/>
    <w:rsid w:val="006512F8"/>
    <w:rsid w:val="008F04B2"/>
    <w:rsid w:val="00935477"/>
    <w:rsid w:val="00F2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6EE4"/>
  </w:style>
  <w:style w:type="paragraph" w:customStyle="1" w:styleId="1A1C987659054BCF8A076050413F9521">
    <w:name w:val="1A1C987659054BCF8A076050413F9521"/>
    <w:rsid w:val="00F26EE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אגף תפעול צבעוני" ma:contentTypeID="0x01010097550653C49F0D4A88D0D44B187BF5FC00DD3A2D83B04C754EA5574733EE9550AE" ma:contentTypeVersion="13" ma:contentTypeDescription="לוגו אגף התפעול" ma:contentTypeScope="" ma:versionID="e63f461290bfc2fdaa1b1ffe409af2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7bbefe600ffc5d9407e75aa2259e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5C100-25EE-41EA-9FA1-AE2ADB58F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946CC4-F3D5-4087-A230-0739B971674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4598BD-7182-4208-AC98-3B7A24DE5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34C3BB-698B-4522-AB9C-67A6CA8D6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http://www.hefer.org.il/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רועי כץ</dc:creator>
  <cp:keywords/>
  <cp:lastModifiedBy>רועי כץ</cp:lastModifiedBy>
  <cp:revision>4</cp:revision>
  <cp:lastPrinted>2024-07-07T09:52:00Z</cp:lastPrinted>
  <dcterms:created xsi:type="dcterms:W3CDTF">2024-07-02T13:56:00Z</dcterms:created>
  <dcterms:modified xsi:type="dcterms:W3CDTF">2024-07-07T09:52:00Z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0x01010097550653C49F0D4A88D0D44B187BF5FC00DD3A2D83B04C754EA5574733EE9550AE</vt:lpwstr>
  </property>
</Properties>
</file>